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E250" w14:textId="77777777" w:rsidR="00C74455" w:rsidRPr="00D06139" w:rsidRDefault="00C74455" w:rsidP="0069129C">
      <w:pPr>
        <w:pStyle w:val="Heading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42C3D46E" w14:textId="1AB779A2" w:rsidR="00DF4EAA" w:rsidRDefault="00DF4EAA" w:rsidP="00DF4EAA">
      <w:pPr>
        <w:pStyle w:val="Bulleted1"/>
        <w:numPr>
          <w:ilvl w:val="0"/>
          <w:numId w:val="0"/>
        </w:numPr>
        <w:rPr>
          <w:lang w:val="nl-BE"/>
        </w:rPr>
      </w:pPr>
      <w:r w:rsidRPr="00DF4EAA">
        <w:rPr>
          <w:lang w:val="nl-BE"/>
        </w:rPr>
        <w:t xml:space="preserve">Het </w:t>
      </w:r>
      <w:r w:rsidR="006074D1">
        <w:rPr>
          <w:lang w:val="nl-BE"/>
        </w:rPr>
        <w:t xml:space="preserve">Geberit PE </w:t>
      </w:r>
      <w:proofErr w:type="spellStart"/>
      <w:r w:rsidRPr="00DF4EAA">
        <w:rPr>
          <w:lang w:val="nl-BE"/>
        </w:rPr>
        <w:t>SuperTube</w:t>
      </w:r>
      <w:proofErr w:type="spellEnd"/>
      <w:r w:rsidRPr="00DF4EAA">
        <w:rPr>
          <w:lang w:val="nl-BE"/>
        </w:rPr>
        <w:t xml:space="preserve"> systeem wordt toegepast </w:t>
      </w:r>
      <w:r w:rsidR="00B96055">
        <w:rPr>
          <w:lang w:val="nl-BE"/>
        </w:rPr>
        <w:t>in</w:t>
      </w:r>
      <w:r w:rsidRPr="00DF4EAA">
        <w:rPr>
          <w:lang w:val="nl-BE"/>
        </w:rPr>
        <w:t xml:space="preserve"> de standleidingen van </w:t>
      </w:r>
      <w:r w:rsidR="00B96055">
        <w:rPr>
          <w:lang w:val="nl-BE"/>
        </w:rPr>
        <w:t>afvoerinstallaties voor</w:t>
      </w:r>
      <w:r w:rsidRPr="00DF4EAA">
        <w:rPr>
          <w:lang w:val="nl-BE"/>
        </w:rPr>
        <w:t xml:space="preserve"> afvalwater. Het </w:t>
      </w:r>
      <w:r w:rsidR="00154DE1">
        <w:rPr>
          <w:lang w:val="nl-BE"/>
        </w:rPr>
        <w:t xml:space="preserve">Geberit </w:t>
      </w:r>
      <w:r w:rsidR="00951F2B">
        <w:rPr>
          <w:lang w:val="nl-BE"/>
        </w:rPr>
        <w:t xml:space="preserve">PE </w:t>
      </w:r>
      <w:proofErr w:type="spellStart"/>
      <w:r w:rsidRPr="00DF4EAA">
        <w:rPr>
          <w:lang w:val="nl-BE"/>
        </w:rPr>
        <w:t>Super</w:t>
      </w:r>
      <w:r w:rsidR="00154DE1">
        <w:rPr>
          <w:lang w:val="nl-BE"/>
        </w:rPr>
        <w:t>T</w:t>
      </w:r>
      <w:r w:rsidRPr="00DF4EAA">
        <w:rPr>
          <w:lang w:val="nl-BE"/>
        </w:rPr>
        <w:t>ube</w:t>
      </w:r>
      <w:proofErr w:type="spellEnd"/>
      <w:r w:rsidRPr="00DF4EAA">
        <w:rPr>
          <w:lang w:val="nl-BE"/>
        </w:rPr>
        <w:t xml:space="preserve"> systeem omvat de Geberit PE </w:t>
      </w:r>
      <w:proofErr w:type="spellStart"/>
      <w:r w:rsidRPr="00DF4EAA">
        <w:rPr>
          <w:lang w:val="nl-BE"/>
        </w:rPr>
        <w:t>Sovent</w:t>
      </w:r>
      <w:proofErr w:type="spellEnd"/>
      <w:r w:rsidRPr="00DF4EAA">
        <w:rPr>
          <w:lang w:val="nl-BE"/>
        </w:rPr>
        <w:t xml:space="preserve"> fittingen diameter 110mm, de Geberit PE </w:t>
      </w:r>
      <w:proofErr w:type="spellStart"/>
      <w:r w:rsidRPr="00DF4EAA">
        <w:rPr>
          <w:lang w:val="nl-BE"/>
        </w:rPr>
        <w:t>BottomTurn</w:t>
      </w:r>
      <w:proofErr w:type="spellEnd"/>
      <w:r w:rsidRPr="00DF4EAA">
        <w:rPr>
          <w:lang w:val="nl-BE"/>
        </w:rPr>
        <w:t xml:space="preserve"> bochten en </w:t>
      </w:r>
      <w:r w:rsidR="00EF1EDA">
        <w:rPr>
          <w:lang w:val="nl-BE"/>
        </w:rPr>
        <w:t xml:space="preserve">de </w:t>
      </w:r>
      <w:r w:rsidRPr="00DF4EAA">
        <w:rPr>
          <w:lang w:val="nl-BE"/>
        </w:rPr>
        <w:t xml:space="preserve">Geberit PE </w:t>
      </w:r>
      <w:proofErr w:type="spellStart"/>
      <w:r w:rsidRPr="00DF4EAA">
        <w:rPr>
          <w:lang w:val="nl-BE"/>
        </w:rPr>
        <w:t>BackFlip</w:t>
      </w:r>
      <w:proofErr w:type="spellEnd"/>
      <w:r w:rsidRPr="00DF4EAA">
        <w:rPr>
          <w:lang w:val="nl-BE"/>
        </w:rPr>
        <w:t xml:space="preserve"> bochten.</w:t>
      </w:r>
    </w:p>
    <w:p w14:paraId="6DB950BB" w14:textId="77777777" w:rsidR="00D868C2" w:rsidRPr="00D06139" w:rsidRDefault="00D868C2" w:rsidP="00D868C2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Gebruiksvoorwaarden</w:t>
      </w:r>
    </w:p>
    <w:p w14:paraId="795B0ECA" w14:textId="3714695E" w:rsidR="00DF4EAA" w:rsidRDefault="003332FD" w:rsidP="00DF4EAA">
      <w:pPr>
        <w:pStyle w:val="Bulleted1"/>
        <w:numPr>
          <w:ilvl w:val="0"/>
          <w:numId w:val="0"/>
        </w:numPr>
        <w:rPr>
          <w:lang w:val="nl-BE"/>
        </w:rPr>
      </w:pPr>
      <w:r>
        <w:t xml:space="preserve">Bij Geberit </w:t>
      </w:r>
      <w:r w:rsidR="00777054">
        <w:t xml:space="preserve">PE </w:t>
      </w:r>
      <w:proofErr w:type="spellStart"/>
      <w:r>
        <w:t>SuperTube</w:t>
      </w:r>
      <w:proofErr w:type="spellEnd"/>
      <w:r>
        <w:t xml:space="preserve"> standleidingen</w:t>
      </w:r>
      <w:r w:rsidR="00777054">
        <w:t xml:space="preserve"> worden d</w:t>
      </w:r>
      <w:r w:rsidR="00BA38ED">
        <w:t>e afvoer</w:t>
      </w:r>
      <w:r w:rsidR="00DF4EAA" w:rsidRPr="00DF4EAA">
        <w:rPr>
          <w:lang w:val="nl-BE"/>
        </w:rPr>
        <w:t xml:space="preserve">leidingen </w:t>
      </w:r>
      <w:r w:rsidR="003729E9">
        <w:rPr>
          <w:lang w:val="nl-BE"/>
        </w:rPr>
        <w:t xml:space="preserve">op de verdiepingen </w:t>
      </w:r>
      <w:r w:rsidR="00DF4EAA" w:rsidRPr="00DF4EAA">
        <w:rPr>
          <w:lang w:val="nl-BE"/>
        </w:rPr>
        <w:t>op de standleiding</w:t>
      </w:r>
      <w:r w:rsidR="006317A7">
        <w:rPr>
          <w:lang w:val="nl-BE"/>
        </w:rPr>
        <w:t>en</w:t>
      </w:r>
      <w:r w:rsidR="00DF4EAA" w:rsidRPr="00DF4EAA">
        <w:rPr>
          <w:lang w:val="nl-BE"/>
        </w:rPr>
        <w:t xml:space="preserve"> aangesloten door middel van Geberit PE </w:t>
      </w:r>
      <w:proofErr w:type="spellStart"/>
      <w:r w:rsidR="00DF4EAA" w:rsidRPr="00DF4EAA">
        <w:rPr>
          <w:lang w:val="nl-BE"/>
        </w:rPr>
        <w:t>Sovent</w:t>
      </w:r>
      <w:proofErr w:type="spellEnd"/>
      <w:r w:rsidR="00DF4EAA" w:rsidRPr="00DF4EAA">
        <w:rPr>
          <w:lang w:val="nl-BE"/>
        </w:rPr>
        <w:t xml:space="preserve"> fitting</w:t>
      </w:r>
      <w:r w:rsidR="006317A7">
        <w:rPr>
          <w:lang w:val="nl-BE"/>
        </w:rPr>
        <w:t>en</w:t>
      </w:r>
      <w:r w:rsidR="00DF4EAA" w:rsidRPr="00DF4EAA">
        <w:rPr>
          <w:lang w:val="nl-BE"/>
        </w:rPr>
        <w:t xml:space="preserve"> diameter 110mm. Deze </w:t>
      </w:r>
      <w:r w:rsidR="004A69B1">
        <w:rPr>
          <w:lang w:val="nl-BE"/>
        </w:rPr>
        <w:t xml:space="preserve">Geberit PE </w:t>
      </w:r>
      <w:proofErr w:type="spellStart"/>
      <w:r w:rsidR="004A69B1">
        <w:rPr>
          <w:lang w:val="nl-BE"/>
        </w:rPr>
        <w:t>Sovent</w:t>
      </w:r>
      <w:proofErr w:type="spellEnd"/>
      <w:r w:rsidR="004A69B1">
        <w:rPr>
          <w:lang w:val="nl-BE"/>
        </w:rPr>
        <w:t xml:space="preserve"> </w:t>
      </w:r>
      <w:r w:rsidR="00DF4EAA" w:rsidRPr="00DF4EAA">
        <w:rPr>
          <w:lang w:val="nl-BE"/>
        </w:rPr>
        <w:t xml:space="preserve">fitting </w:t>
      </w:r>
      <w:r w:rsidR="00F63E18">
        <w:rPr>
          <w:lang w:val="nl-BE"/>
        </w:rPr>
        <w:t>is voorzien van een stroomverdeler die de continuïteit van de centrale luchtkolom verzekert en zo</w:t>
      </w:r>
      <w:r w:rsidR="00DF4EAA" w:rsidRPr="00DF4EAA">
        <w:rPr>
          <w:lang w:val="nl-BE"/>
        </w:rPr>
        <w:t xml:space="preserve"> de over- en onderdrukken in de valleiding </w:t>
      </w:r>
      <w:r w:rsidR="00F63E18">
        <w:rPr>
          <w:lang w:val="nl-BE"/>
        </w:rPr>
        <w:t xml:space="preserve">beperkt </w:t>
      </w:r>
      <w:r w:rsidR="00DF4EAA" w:rsidRPr="00DF4EAA">
        <w:rPr>
          <w:lang w:val="nl-BE"/>
        </w:rPr>
        <w:t>zonder het gebruik van een secundaire verluchting.</w:t>
      </w:r>
    </w:p>
    <w:p w14:paraId="35535B23" w14:textId="77777777" w:rsidR="00F63E18" w:rsidRPr="00DF4EAA" w:rsidRDefault="00F63E18" w:rsidP="00DF4EAA">
      <w:pPr>
        <w:pStyle w:val="Bulleted1"/>
        <w:numPr>
          <w:ilvl w:val="0"/>
          <w:numId w:val="0"/>
        </w:numPr>
        <w:rPr>
          <w:lang w:val="nl-BE"/>
        </w:rPr>
      </w:pPr>
      <w:r>
        <w:t xml:space="preserve">De Geberit PE </w:t>
      </w:r>
      <w:proofErr w:type="spellStart"/>
      <w:r>
        <w:t>Sovent</w:t>
      </w:r>
      <w:proofErr w:type="spellEnd"/>
      <w:r>
        <w:t xml:space="preserve"> fitting beschikt over 6 mogelijke horizontale aansluitingen op twee niveaus, 3 in diameter 110 mm, 3 in diameter 75 mm.  </w:t>
      </w:r>
    </w:p>
    <w:p w14:paraId="59DC1C03" w14:textId="77777777" w:rsidR="00DF4EAA" w:rsidRPr="00DF4EAA" w:rsidRDefault="00DF4EAA" w:rsidP="00DF4EAA">
      <w:pPr>
        <w:pStyle w:val="Bulleted1"/>
        <w:numPr>
          <w:ilvl w:val="0"/>
          <w:numId w:val="0"/>
        </w:numPr>
        <w:rPr>
          <w:lang w:val="nl-BE"/>
        </w:rPr>
      </w:pPr>
    </w:p>
    <w:p w14:paraId="6C2B982C" w14:textId="52186022" w:rsidR="00DF4EAA" w:rsidRPr="00DF4EAA" w:rsidRDefault="00DF4EAA" w:rsidP="00DF4EAA">
      <w:pPr>
        <w:pStyle w:val="Bulleted1"/>
        <w:numPr>
          <w:ilvl w:val="0"/>
          <w:numId w:val="0"/>
        </w:numPr>
        <w:rPr>
          <w:lang w:val="nl-BE"/>
        </w:rPr>
      </w:pPr>
      <w:r w:rsidRPr="00DF4EAA">
        <w:rPr>
          <w:lang w:val="nl-BE"/>
        </w:rPr>
        <w:t xml:space="preserve">Bij een </w:t>
      </w:r>
      <w:proofErr w:type="spellStart"/>
      <w:r w:rsidRPr="00DF4EAA">
        <w:rPr>
          <w:lang w:val="nl-BE"/>
        </w:rPr>
        <w:t>asverschuiving</w:t>
      </w:r>
      <w:proofErr w:type="spellEnd"/>
      <w:r w:rsidRPr="00DF4EAA">
        <w:rPr>
          <w:lang w:val="nl-BE"/>
        </w:rPr>
        <w:t xml:space="preserve"> </w:t>
      </w:r>
      <w:r w:rsidR="00270077">
        <w:rPr>
          <w:lang w:val="nl-BE"/>
        </w:rPr>
        <w:t>tot</w:t>
      </w:r>
      <w:r w:rsidRPr="00DF4EAA">
        <w:rPr>
          <w:lang w:val="nl-BE"/>
        </w:rPr>
        <w:t xml:space="preserve"> 6 meter </w:t>
      </w:r>
      <w:r w:rsidR="004331E8">
        <w:rPr>
          <w:lang w:val="nl-BE"/>
        </w:rPr>
        <w:t xml:space="preserve">van een Geberit PE </w:t>
      </w:r>
      <w:proofErr w:type="spellStart"/>
      <w:r w:rsidR="004331E8">
        <w:rPr>
          <w:lang w:val="nl-BE"/>
        </w:rPr>
        <w:t>SuperTube</w:t>
      </w:r>
      <w:proofErr w:type="spellEnd"/>
      <w:r w:rsidR="004331E8">
        <w:rPr>
          <w:lang w:val="nl-BE"/>
        </w:rPr>
        <w:t xml:space="preserve"> standleiding</w:t>
      </w:r>
      <w:r w:rsidRPr="00DF4EAA">
        <w:rPr>
          <w:lang w:val="nl-BE"/>
        </w:rPr>
        <w:t xml:space="preserve"> wordt, ter hoogte van de </w:t>
      </w:r>
      <w:r w:rsidR="006D1DAF">
        <w:rPr>
          <w:lang w:val="nl-BE"/>
        </w:rPr>
        <w:t>richtingsverandering</w:t>
      </w:r>
      <w:r w:rsidRPr="00DF4EAA">
        <w:rPr>
          <w:lang w:val="nl-BE"/>
        </w:rPr>
        <w:t xml:space="preserve">, een Geberit PE </w:t>
      </w:r>
      <w:proofErr w:type="spellStart"/>
      <w:r w:rsidRPr="00DF4EAA">
        <w:rPr>
          <w:lang w:val="nl-BE"/>
        </w:rPr>
        <w:t>BottomTurn</w:t>
      </w:r>
      <w:proofErr w:type="spellEnd"/>
      <w:r w:rsidRPr="00DF4EAA">
        <w:rPr>
          <w:lang w:val="nl-BE"/>
        </w:rPr>
        <w:t xml:space="preserve"> bocht geplaatst die</w:t>
      </w:r>
      <w:r w:rsidR="00A65D4A">
        <w:rPr>
          <w:lang w:val="nl-BE"/>
        </w:rPr>
        <w:t xml:space="preserve"> er</w:t>
      </w:r>
      <w:r w:rsidR="000C43E4">
        <w:rPr>
          <w:lang w:val="nl-BE"/>
        </w:rPr>
        <w:t xml:space="preserve">, met behulp van </w:t>
      </w:r>
      <w:r w:rsidR="00AE635B">
        <w:rPr>
          <w:lang w:val="nl-BE"/>
        </w:rPr>
        <w:t>zijn</w:t>
      </w:r>
      <w:r w:rsidR="000C43E4">
        <w:rPr>
          <w:lang w:val="nl-BE"/>
        </w:rPr>
        <w:t xml:space="preserve"> stroomverdeler e</w:t>
      </w:r>
      <w:r w:rsidR="00AE635B">
        <w:rPr>
          <w:lang w:val="nl-BE"/>
        </w:rPr>
        <w:t xml:space="preserve">n </w:t>
      </w:r>
      <w:r w:rsidR="0054259E">
        <w:rPr>
          <w:lang w:val="nl-BE"/>
        </w:rPr>
        <w:t xml:space="preserve">zijn </w:t>
      </w:r>
      <w:r w:rsidR="00812737">
        <w:rPr>
          <w:lang w:val="nl-BE"/>
        </w:rPr>
        <w:t xml:space="preserve">een </w:t>
      </w:r>
      <w:r w:rsidR="00E03014">
        <w:rPr>
          <w:lang w:val="nl-BE"/>
        </w:rPr>
        <w:t xml:space="preserve">geïntegreerde </w:t>
      </w:r>
      <w:r w:rsidR="000C43E4">
        <w:rPr>
          <w:lang w:val="nl-BE"/>
        </w:rPr>
        <w:t>geul,</w:t>
      </w:r>
      <w:r w:rsidR="00A65D4A">
        <w:rPr>
          <w:lang w:val="nl-BE"/>
        </w:rPr>
        <w:t xml:space="preserve"> </w:t>
      </w:r>
      <w:r w:rsidRPr="00DF4EAA">
        <w:rPr>
          <w:lang w:val="nl-BE"/>
        </w:rPr>
        <w:t xml:space="preserve">voor zorgt dat de </w:t>
      </w:r>
      <w:r w:rsidR="00B354C1">
        <w:rPr>
          <w:lang w:val="nl-BE"/>
        </w:rPr>
        <w:t xml:space="preserve">verticale </w:t>
      </w:r>
      <w:r w:rsidRPr="00DF4EAA">
        <w:rPr>
          <w:lang w:val="nl-BE"/>
        </w:rPr>
        <w:t xml:space="preserve">ringvormige </w:t>
      </w:r>
      <w:r w:rsidR="005848A3">
        <w:rPr>
          <w:lang w:val="nl-BE"/>
        </w:rPr>
        <w:t>water</w:t>
      </w:r>
      <w:r w:rsidRPr="00DF4EAA">
        <w:rPr>
          <w:lang w:val="nl-BE"/>
        </w:rPr>
        <w:t xml:space="preserve">stroom </w:t>
      </w:r>
      <w:r w:rsidR="005848A3">
        <w:rPr>
          <w:lang w:val="nl-BE"/>
        </w:rPr>
        <w:t>in</w:t>
      </w:r>
      <w:r w:rsidRPr="00DF4EAA">
        <w:rPr>
          <w:lang w:val="nl-BE"/>
        </w:rPr>
        <w:t xml:space="preserve"> de standleiding overgaat in een gelaagde </w:t>
      </w:r>
      <w:r w:rsidR="00CD3080">
        <w:rPr>
          <w:lang w:val="nl-BE"/>
        </w:rPr>
        <w:t xml:space="preserve">horizontale </w:t>
      </w:r>
      <w:r w:rsidRPr="00DF4EAA">
        <w:rPr>
          <w:lang w:val="nl-BE"/>
        </w:rPr>
        <w:t>stroom zonder de continuïteit van de centrale luchtkolom te verstoren.</w:t>
      </w:r>
    </w:p>
    <w:p w14:paraId="5F79BE34" w14:textId="77777777" w:rsidR="00DF4EAA" w:rsidRPr="00DF4EAA" w:rsidRDefault="00DF4EAA" w:rsidP="00DF4EAA">
      <w:pPr>
        <w:pStyle w:val="Bulleted1"/>
        <w:numPr>
          <w:ilvl w:val="0"/>
          <w:numId w:val="0"/>
        </w:numPr>
        <w:rPr>
          <w:lang w:val="nl-BE"/>
        </w:rPr>
      </w:pPr>
    </w:p>
    <w:p w14:paraId="5C82B239" w14:textId="142DE074" w:rsidR="00DF4EAA" w:rsidRPr="00DF4EAA" w:rsidRDefault="009A4774" w:rsidP="00DF4EAA">
      <w:pPr>
        <w:pStyle w:val="Bulleted1"/>
        <w:numPr>
          <w:ilvl w:val="0"/>
          <w:numId w:val="0"/>
        </w:numPr>
        <w:rPr>
          <w:lang w:val="nl-BE"/>
        </w:rPr>
      </w:pPr>
      <w:r>
        <w:rPr>
          <w:lang w:val="nl-BE"/>
        </w:rPr>
        <w:t>Ter hoogte van de overgang van</w:t>
      </w:r>
      <w:r w:rsidR="00DF4EAA" w:rsidRPr="00DF4EAA">
        <w:rPr>
          <w:lang w:val="nl-BE"/>
        </w:rPr>
        <w:t xml:space="preserve"> </w:t>
      </w:r>
      <w:r w:rsidR="006C03AC">
        <w:rPr>
          <w:lang w:val="nl-BE"/>
        </w:rPr>
        <w:t>het</w:t>
      </w:r>
      <w:r w:rsidR="000C43E4">
        <w:rPr>
          <w:lang w:val="nl-BE"/>
        </w:rPr>
        <w:t xml:space="preserve"> </w:t>
      </w:r>
      <w:r w:rsidR="00DF4EAA" w:rsidRPr="00DF4EAA">
        <w:rPr>
          <w:lang w:val="nl-BE"/>
        </w:rPr>
        <w:t>horizonta</w:t>
      </w:r>
      <w:r w:rsidR="006C03AC">
        <w:rPr>
          <w:lang w:val="nl-BE"/>
        </w:rPr>
        <w:t>le</w:t>
      </w:r>
      <w:r w:rsidR="00DF4EAA" w:rsidRPr="00DF4EAA">
        <w:rPr>
          <w:lang w:val="nl-BE"/>
        </w:rPr>
        <w:t xml:space="preserve"> leidingdeel </w:t>
      </w:r>
      <w:r w:rsidR="003B31A6">
        <w:rPr>
          <w:lang w:val="nl-BE"/>
        </w:rPr>
        <w:t>naar de vertica</w:t>
      </w:r>
      <w:r w:rsidR="000C43E4">
        <w:rPr>
          <w:lang w:val="nl-BE"/>
        </w:rPr>
        <w:t>l</w:t>
      </w:r>
      <w:r w:rsidR="003B31A6">
        <w:rPr>
          <w:lang w:val="nl-BE"/>
        </w:rPr>
        <w:t>e standleiding</w:t>
      </w:r>
      <w:r w:rsidR="00DF4EAA" w:rsidRPr="00DF4EAA">
        <w:rPr>
          <w:lang w:val="nl-BE"/>
        </w:rPr>
        <w:t xml:space="preserve">, plaatst men een Geberit PE </w:t>
      </w:r>
      <w:proofErr w:type="spellStart"/>
      <w:r w:rsidR="00DF4EAA" w:rsidRPr="00DF4EAA">
        <w:rPr>
          <w:lang w:val="nl-BE"/>
        </w:rPr>
        <w:t>BackFlip</w:t>
      </w:r>
      <w:proofErr w:type="spellEnd"/>
      <w:r w:rsidR="00DF4EAA" w:rsidRPr="00DF4EAA">
        <w:rPr>
          <w:lang w:val="nl-BE"/>
        </w:rPr>
        <w:t xml:space="preserve"> bocht die</w:t>
      </w:r>
      <w:r w:rsidR="000C43E4">
        <w:rPr>
          <w:lang w:val="nl-BE"/>
        </w:rPr>
        <w:t>, dankzij zijn verbrede en getorste vorm,</w:t>
      </w:r>
      <w:r w:rsidR="00DF4EAA" w:rsidRPr="00DF4EAA">
        <w:rPr>
          <w:lang w:val="nl-BE"/>
        </w:rPr>
        <w:t xml:space="preserve"> </w:t>
      </w:r>
      <w:r w:rsidR="004A6A86">
        <w:rPr>
          <w:lang w:val="nl-BE"/>
        </w:rPr>
        <w:t xml:space="preserve">voor de overgang zorgt van de horizontale </w:t>
      </w:r>
      <w:r w:rsidR="00DF4EAA" w:rsidRPr="00DF4EAA">
        <w:rPr>
          <w:lang w:val="nl-BE"/>
        </w:rPr>
        <w:t xml:space="preserve">gelaagde </w:t>
      </w:r>
      <w:r w:rsidR="004A6A86">
        <w:rPr>
          <w:lang w:val="nl-BE"/>
        </w:rPr>
        <w:t>water</w:t>
      </w:r>
      <w:r w:rsidR="00DF4EAA" w:rsidRPr="00DF4EAA">
        <w:rPr>
          <w:lang w:val="nl-BE"/>
        </w:rPr>
        <w:t>stroom naar een ringvormige stroom zonder de continuïteit van de centrale luchtkolom te verstoren.</w:t>
      </w:r>
    </w:p>
    <w:p w14:paraId="1CFC0CAD" w14:textId="77777777" w:rsidR="00DF4EAA" w:rsidRPr="00DF4EAA" w:rsidRDefault="00DF4EAA" w:rsidP="00DF4EAA">
      <w:pPr>
        <w:pStyle w:val="Bulleted1"/>
        <w:numPr>
          <w:ilvl w:val="0"/>
          <w:numId w:val="0"/>
        </w:numPr>
        <w:ind w:left="397"/>
        <w:rPr>
          <w:lang w:val="nl-BE"/>
        </w:rPr>
      </w:pPr>
    </w:p>
    <w:p w14:paraId="0C7F05C5" w14:textId="1B7EC881" w:rsidR="008A5169" w:rsidRDefault="00DF4EAA" w:rsidP="00DF4EAA">
      <w:pPr>
        <w:pStyle w:val="Bulleted1"/>
        <w:numPr>
          <w:ilvl w:val="0"/>
          <w:numId w:val="0"/>
        </w:numPr>
      </w:pPr>
      <w:r w:rsidRPr="00DF4EAA">
        <w:rPr>
          <w:lang w:val="nl-BE"/>
        </w:rPr>
        <w:t>Aan de</w:t>
      </w:r>
      <w:r w:rsidR="00417C12">
        <w:rPr>
          <w:lang w:val="nl-BE"/>
        </w:rPr>
        <w:t xml:space="preserve"> </w:t>
      </w:r>
      <w:r w:rsidRPr="00DF4EAA">
        <w:rPr>
          <w:lang w:val="nl-BE"/>
        </w:rPr>
        <w:t xml:space="preserve">voet van </w:t>
      </w:r>
      <w:r w:rsidR="00417C12">
        <w:rPr>
          <w:lang w:val="nl-BE"/>
        </w:rPr>
        <w:t>een Geberit PE</w:t>
      </w:r>
      <w:r w:rsidRPr="00DF4EAA">
        <w:rPr>
          <w:lang w:val="nl-BE"/>
        </w:rPr>
        <w:t xml:space="preserve"> </w:t>
      </w:r>
      <w:proofErr w:type="spellStart"/>
      <w:r w:rsidRPr="00DF4EAA">
        <w:rPr>
          <w:lang w:val="nl-BE"/>
        </w:rPr>
        <w:t>S</w:t>
      </w:r>
      <w:r w:rsidR="00417C12">
        <w:rPr>
          <w:lang w:val="nl-BE"/>
        </w:rPr>
        <w:t>uperTube</w:t>
      </w:r>
      <w:proofErr w:type="spellEnd"/>
      <w:r w:rsidRPr="00DF4EAA">
        <w:rPr>
          <w:lang w:val="nl-BE"/>
        </w:rPr>
        <w:t xml:space="preserve"> standleiding wordt</w:t>
      </w:r>
      <w:r w:rsidR="000C43E4">
        <w:rPr>
          <w:lang w:val="nl-BE"/>
        </w:rPr>
        <w:t xml:space="preserve"> </w:t>
      </w:r>
      <w:r w:rsidRPr="00DF4EAA">
        <w:rPr>
          <w:lang w:val="nl-BE"/>
        </w:rPr>
        <w:t xml:space="preserve">bij de overgang </w:t>
      </w:r>
      <w:r w:rsidR="00B51093">
        <w:rPr>
          <w:lang w:val="nl-BE"/>
        </w:rPr>
        <w:t>naar de horizontale collector</w:t>
      </w:r>
      <w:r w:rsidR="00675D63">
        <w:rPr>
          <w:lang w:val="nl-BE"/>
        </w:rPr>
        <w:t xml:space="preserve"> </w:t>
      </w:r>
      <w:r w:rsidRPr="00DF4EAA">
        <w:rPr>
          <w:lang w:val="nl-BE"/>
        </w:rPr>
        <w:t xml:space="preserve">een Geberit PE </w:t>
      </w:r>
      <w:proofErr w:type="spellStart"/>
      <w:r w:rsidRPr="00DF4EAA">
        <w:rPr>
          <w:lang w:val="nl-BE"/>
        </w:rPr>
        <w:t>BottomTurn</w:t>
      </w:r>
      <w:proofErr w:type="spellEnd"/>
      <w:r w:rsidRPr="00DF4EAA">
        <w:rPr>
          <w:lang w:val="nl-BE"/>
        </w:rPr>
        <w:t xml:space="preserve"> bocht geplaatst</w:t>
      </w:r>
      <w:r w:rsidR="00444B9B">
        <w:t>.</w:t>
      </w:r>
    </w:p>
    <w:p w14:paraId="000CFD89" w14:textId="77777777" w:rsidR="00D868C2" w:rsidRDefault="00D868C2" w:rsidP="00DF4EAA">
      <w:pPr>
        <w:pStyle w:val="Bulleted1"/>
        <w:numPr>
          <w:ilvl w:val="0"/>
          <w:numId w:val="0"/>
        </w:numPr>
      </w:pPr>
    </w:p>
    <w:p w14:paraId="0D670F45" w14:textId="77777777" w:rsidR="00DF4EAA" w:rsidRDefault="00DF4EAA" w:rsidP="00DF4EAA">
      <w:pPr>
        <w:pStyle w:val="Bulleted2"/>
        <w:numPr>
          <w:ilvl w:val="0"/>
          <w:numId w:val="0"/>
        </w:numPr>
      </w:pPr>
      <w:r>
        <w:t>en is zodanig gevormd dat de centrale luchtkolom in de standleiding nergens onderbroken wordt.</w:t>
      </w:r>
    </w:p>
    <w:p w14:paraId="45C17AC5" w14:textId="77777777" w:rsidR="00DF4EAA" w:rsidRDefault="00DF4EAA" w:rsidP="00DF4EAA">
      <w:pPr>
        <w:pStyle w:val="Bulleted2"/>
        <w:numPr>
          <w:ilvl w:val="0"/>
          <w:numId w:val="0"/>
        </w:numPr>
      </w:pPr>
    </w:p>
    <w:p w14:paraId="2A8FC19C" w14:textId="456B7151" w:rsidR="00DF4EAA" w:rsidRDefault="00DF4EAA" w:rsidP="00DF4EAA">
      <w:pPr>
        <w:pStyle w:val="Bulleted2"/>
        <w:numPr>
          <w:ilvl w:val="0"/>
          <w:numId w:val="0"/>
        </w:numPr>
      </w:pPr>
      <w:r>
        <w:t xml:space="preserve">In de eerste 6 meter </w:t>
      </w:r>
      <w:r w:rsidR="000C43E4">
        <w:t xml:space="preserve">stroomafwaarts </w:t>
      </w:r>
      <w:r>
        <w:t xml:space="preserve">na een Geberit PE </w:t>
      </w:r>
      <w:proofErr w:type="spellStart"/>
      <w:r>
        <w:t>BottomTurn</w:t>
      </w:r>
      <w:proofErr w:type="spellEnd"/>
      <w:r>
        <w:t xml:space="preserve"> bocht hoeft geen helling te worden voorzien</w:t>
      </w:r>
      <w:r w:rsidR="00F371A8">
        <w:t xml:space="preserve"> in de horizontale leiding</w:t>
      </w:r>
      <w:r w:rsidR="000C43E4">
        <w:t>, voor zover er</w:t>
      </w:r>
      <w:r>
        <w:t xml:space="preserve"> geen richtingsveranderingen zijn.  </w:t>
      </w:r>
      <w:r w:rsidR="000C43E4">
        <w:t>De diamet</w:t>
      </w:r>
      <w:r w:rsidR="00F642CB">
        <w:t>er</w:t>
      </w:r>
      <w:r w:rsidR="000C43E4">
        <w:t xml:space="preserve"> 110 mm kan behouden worden.  </w:t>
      </w:r>
      <w:r w:rsidR="0011414E">
        <w:t>Na</w:t>
      </w:r>
      <w:r w:rsidR="000C43E4">
        <w:t xml:space="preserve"> 6 meter of </w:t>
      </w:r>
      <w:r w:rsidR="00864145">
        <w:t>vanaf</w:t>
      </w:r>
      <w:r w:rsidR="000C43E4">
        <w:t xml:space="preserve"> een richtingsverandering, dient er stroomafwaarts wel een helling te worden voorzien</w:t>
      </w:r>
      <w:r w:rsidR="001D240F">
        <w:t xml:space="preserve"> en de</w:t>
      </w:r>
      <w:r>
        <w:t xml:space="preserve"> </w:t>
      </w:r>
      <w:r w:rsidR="001D240F">
        <w:t>buis</w:t>
      </w:r>
      <w:r>
        <w:t xml:space="preserve">diameter van dit </w:t>
      </w:r>
      <w:r w:rsidR="001D240F">
        <w:t xml:space="preserve">horizontale </w:t>
      </w:r>
      <w:r>
        <w:t xml:space="preserve">gedeelte is dan te berekenen </w:t>
      </w:r>
      <w:r w:rsidR="000C43E4">
        <w:t>met behulp van de formules en tabellen van</w:t>
      </w:r>
      <w:r>
        <w:t xml:space="preserve"> </w:t>
      </w:r>
      <w:r w:rsidR="000C43E4">
        <w:t>klassieke collectoren met een vullingsgraad van 50%</w:t>
      </w:r>
      <w:r>
        <w:t xml:space="preserve">. Indien </w:t>
      </w:r>
      <w:r w:rsidR="00013C05">
        <w:t>het niet nodig is om de diameter te vergroten</w:t>
      </w:r>
      <w:r w:rsidR="00B21CBE">
        <w:t>,</w:t>
      </w:r>
      <w:r w:rsidR="00C20DBF">
        <w:t xml:space="preserve"> </w:t>
      </w:r>
      <w:r w:rsidR="00B21CBE">
        <w:t>zelfs na 6 meter of een richtingsverandering</w:t>
      </w:r>
      <w:r w:rsidR="008D210E">
        <w:t>,</w:t>
      </w:r>
      <w:r>
        <w:t xml:space="preserve"> kan het</w:t>
      </w:r>
      <w:r w:rsidR="008D210E">
        <w:t xml:space="preserve"> Geberit PE</w:t>
      </w:r>
      <w:r>
        <w:t xml:space="preserve"> </w:t>
      </w:r>
      <w:proofErr w:type="spellStart"/>
      <w:r>
        <w:t>SuperTube</w:t>
      </w:r>
      <w:proofErr w:type="spellEnd"/>
      <w:r>
        <w:t xml:space="preserve"> systeem</w:t>
      </w:r>
      <w:r w:rsidR="005B0EC8">
        <w:t xml:space="preserve"> </w:t>
      </w:r>
      <w:r>
        <w:t xml:space="preserve">stroomafwaarts verder </w:t>
      </w:r>
      <w:r w:rsidR="005B0EC8">
        <w:t>behouden</w:t>
      </w:r>
      <w:r>
        <w:t xml:space="preserve"> worden. </w:t>
      </w:r>
      <w:proofErr w:type="spellStart"/>
      <w:r>
        <w:t>Zoniet</w:t>
      </w:r>
      <w:proofErr w:type="spellEnd"/>
      <w:r>
        <w:t xml:space="preserve"> dient men over te gaan op een klassieke </w:t>
      </w:r>
      <w:r w:rsidR="001508EA">
        <w:t>systeem</w:t>
      </w:r>
      <w:r>
        <w:t xml:space="preserve"> zonder Geberit PE </w:t>
      </w:r>
      <w:proofErr w:type="spellStart"/>
      <w:r>
        <w:t>S</w:t>
      </w:r>
      <w:r w:rsidR="00533118">
        <w:t>uperTube</w:t>
      </w:r>
      <w:proofErr w:type="spellEnd"/>
      <w:r w:rsidR="00B52CED">
        <w:t xml:space="preserve"> (</w:t>
      </w:r>
      <w:r>
        <w:t>inclusief verluchtingsleidingen</w:t>
      </w:r>
      <w:r w:rsidR="00B52CED">
        <w:t>)</w:t>
      </w:r>
      <w:r w:rsidR="00B84AC2">
        <w:t>.</w:t>
      </w:r>
    </w:p>
    <w:p w14:paraId="68035077" w14:textId="77777777" w:rsidR="000C43E4" w:rsidRDefault="000C43E4" w:rsidP="00DF4EAA">
      <w:pPr>
        <w:pStyle w:val="Bulleted2"/>
        <w:numPr>
          <w:ilvl w:val="0"/>
          <w:numId w:val="0"/>
        </w:numPr>
      </w:pPr>
    </w:p>
    <w:p w14:paraId="6232DA6B" w14:textId="55DF5941" w:rsidR="00685B7E" w:rsidRDefault="000C43E4" w:rsidP="00DF4EAA">
      <w:pPr>
        <w:pStyle w:val="Bulleted2"/>
        <w:numPr>
          <w:ilvl w:val="0"/>
          <w:numId w:val="0"/>
        </w:numPr>
      </w:pPr>
      <w:r>
        <w:t xml:space="preserve">Het </w:t>
      </w:r>
      <w:r w:rsidR="00566581">
        <w:t xml:space="preserve">Geberit PE </w:t>
      </w:r>
      <w:proofErr w:type="spellStart"/>
      <w:r>
        <w:t>SuperTube</w:t>
      </w:r>
      <w:proofErr w:type="spellEnd"/>
      <w:r>
        <w:t xml:space="preserve"> systeem heeft een afvoercapaciteit van 12l/s</w:t>
      </w:r>
      <w:r w:rsidR="00370189">
        <w:t>.</w:t>
      </w:r>
    </w:p>
    <w:p w14:paraId="53F21802" w14:textId="77777777" w:rsidR="00370189" w:rsidRDefault="00370189" w:rsidP="00DF4EAA">
      <w:pPr>
        <w:pStyle w:val="Bulleted2"/>
        <w:numPr>
          <w:ilvl w:val="0"/>
          <w:numId w:val="0"/>
        </w:numPr>
      </w:pPr>
    </w:p>
    <w:p w14:paraId="098FD61A" w14:textId="77777777" w:rsidR="00DF4EAA" w:rsidRPr="00D06139" w:rsidRDefault="00DF4EAA" w:rsidP="00DF4EAA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Materiaaleigenschappen</w:t>
      </w:r>
    </w:p>
    <w:p w14:paraId="6E1560F5" w14:textId="77777777" w:rsidR="00E70EF3" w:rsidRDefault="00E70EF3" w:rsidP="008B6BB6">
      <w:pPr>
        <w:pStyle w:val="Bulleted2"/>
        <w:numPr>
          <w:ilvl w:val="0"/>
          <w:numId w:val="0"/>
        </w:numPr>
      </w:pPr>
    </w:p>
    <w:p w14:paraId="45359C14" w14:textId="273A7770" w:rsidR="00DF4EAA" w:rsidRDefault="00DF4EAA" w:rsidP="00DF4EAA">
      <w:pPr>
        <w:pStyle w:val="Bulleted2"/>
        <w:numPr>
          <w:ilvl w:val="0"/>
          <w:numId w:val="0"/>
        </w:numPr>
      </w:pPr>
      <w:r>
        <w:t xml:space="preserve">Getemperd polyethyleen met hoge dichtheid </w:t>
      </w:r>
      <w:r w:rsidR="005E28E6">
        <w:t xml:space="preserve">PE80 </w:t>
      </w:r>
      <w:r>
        <w:t>(PE-HD)</w:t>
      </w:r>
      <w:r w:rsidR="00500190">
        <w:t>,</w:t>
      </w:r>
      <w:r w:rsidR="005E28E6">
        <w:t xml:space="preserve"> </w:t>
      </w:r>
      <w:r>
        <w:t xml:space="preserve">met </w:t>
      </w:r>
      <w:r w:rsidR="005E28E6">
        <w:t xml:space="preserve">de </w:t>
      </w:r>
      <w:r>
        <w:t>volgende kenmerken:</w:t>
      </w:r>
    </w:p>
    <w:p w14:paraId="34B17585" w14:textId="77777777" w:rsidR="00DF4EAA" w:rsidRDefault="00DF4EAA" w:rsidP="008B6BB6">
      <w:pPr>
        <w:pStyle w:val="Bulleted2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1"/>
        <w:gridCol w:w="4702"/>
      </w:tblGrid>
      <w:tr w:rsidR="008B6BB6" w14:paraId="58E1C2F3" w14:textId="77777777" w:rsidTr="008B6BB6">
        <w:tc>
          <w:tcPr>
            <w:tcW w:w="4701" w:type="dxa"/>
          </w:tcPr>
          <w:p w14:paraId="16F64962" w14:textId="77777777" w:rsidR="008B6BB6" w:rsidRDefault="008B6BB6" w:rsidP="008B6BB6">
            <w:pPr>
              <w:pStyle w:val="Bulleted2"/>
              <w:numPr>
                <w:ilvl w:val="0"/>
                <w:numId w:val="0"/>
              </w:numPr>
            </w:pPr>
            <w:r>
              <w:t>Kleur</w:t>
            </w:r>
          </w:p>
        </w:tc>
        <w:tc>
          <w:tcPr>
            <w:tcW w:w="4702" w:type="dxa"/>
          </w:tcPr>
          <w:p w14:paraId="0169F4D2" w14:textId="77777777" w:rsidR="008B6BB6" w:rsidRDefault="008B6BB6" w:rsidP="008B6BB6">
            <w:pPr>
              <w:pStyle w:val="Bulleted2"/>
              <w:numPr>
                <w:ilvl w:val="0"/>
                <w:numId w:val="0"/>
              </w:numPr>
            </w:pPr>
            <w:r>
              <w:t>zwart</w:t>
            </w:r>
          </w:p>
        </w:tc>
      </w:tr>
      <w:tr w:rsidR="008B6BB6" w14:paraId="3931A3F8" w14:textId="77777777" w:rsidTr="008B6BB6">
        <w:tc>
          <w:tcPr>
            <w:tcW w:w="4701" w:type="dxa"/>
          </w:tcPr>
          <w:p w14:paraId="6800D9FD" w14:textId="084DD3EF" w:rsidR="008B6BB6" w:rsidRDefault="00AB6DEF" w:rsidP="008B6BB6">
            <w:pPr>
              <w:pStyle w:val="Bulleted2"/>
              <w:numPr>
                <w:ilvl w:val="0"/>
                <w:numId w:val="0"/>
              </w:numPr>
            </w:pPr>
            <w:r w:rsidRPr="00AB6DEF">
              <w:t>Massadichtheid (bij 23°C)</w:t>
            </w:r>
          </w:p>
        </w:tc>
        <w:tc>
          <w:tcPr>
            <w:tcW w:w="4702" w:type="dxa"/>
          </w:tcPr>
          <w:p w14:paraId="03B7B1EE" w14:textId="77777777" w:rsidR="008B6BB6" w:rsidRDefault="00A43303" w:rsidP="008B6BB6">
            <w:pPr>
              <w:pStyle w:val="Bulleted2"/>
              <w:numPr>
                <w:ilvl w:val="0"/>
                <w:numId w:val="0"/>
              </w:numPr>
            </w:pPr>
            <w:r>
              <w:t>0,954</w:t>
            </w:r>
            <w:r w:rsidR="008B6BB6">
              <w:t xml:space="preserve"> g/cm³</w:t>
            </w:r>
          </w:p>
        </w:tc>
      </w:tr>
      <w:tr w:rsidR="00FD410F" w14:paraId="0E56E387" w14:textId="77777777" w:rsidTr="008B6BB6">
        <w:tc>
          <w:tcPr>
            <w:tcW w:w="4701" w:type="dxa"/>
          </w:tcPr>
          <w:p w14:paraId="02117140" w14:textId="76884A52" w:rsidR="00FD410F" w:rsidRDefault="009A676F" w:rsidP="008B6BB6">
            <w:pPr>
              <w:pStyle w:val="Bulleted2"/>
              <w:numPr>
                <w:ilvl w:val="0"/>
                <w:numId w:val="0"/>
              </w:numPr>
            </w:pPr>
            <w:r w:rsidRPr="009A676F">
              <w:t>Warmtegeleiding (bij 20°C)</w:t>
            </w:r>
          </w:p>
        </w:tc>
        <w:tc>
          <w:tcPr>
            <w:tcW w:w="4702" w:type="dxa"/>
          </w:tcPr>
          <w:p w14:paraId="72324A3C" w14:textId="77777777" w:rsidR="00FD410F" w:rsidRDefault="00FD410F" w:rsidP="008B6BB6">
            <w:pPr>
              <w:pStyle w:val="Bulleted2"/>
              <w:numPr>
                <w:ilvl w:val="0"/>
                <w:numId w:val="0"/>
              </w:numPr>
            </w:pPr>
            <w:r>
              <w:t>0,43 W/</w:t>
            </w:r>
            <w:proofErr w:type="spellStart"/>
            <w:r>
              <w:t>mK</w:t>
            </w:r>
            <w:proofErr w:type="spellEnd"/>
          </w:p>
        </w:tc>
      </w:tr>
      <w:tr w:rsidR="008B6BB6" w14:paraId="6499BB74" w14:textId="77777777" w:rsidTr="008B6BB6">
        <w:tc>
          <w:tcPr>
            <w:tcW w:w="4701" w:type="dxa"/>
          </w:tcPr>
          <w:p w14:paraId="366362AC" w14:textId="77777777" w:rsidR="008B6BB6" w:rsidRDefault="008B6BB6" w:rsidP="008B6BB6">
            <w:pPr>
              <w:pStyle w:val="Bulleted2"/>
              <w:numPr>
                <w:ilvl w:val="0"/>
                <w:numId w:val="0"/>
              </w:numPr>
            </w:pPr>
            <w:r>
              <w:t>Bedrijfstemperatuur</w:t>
            </w:r>
          </w:p>
        </w:tc>
        <w:tc>
          <w:tcPr>
            <w:tcW w:w="4702" w:type="dxa"/>
          </w:tcPr>
          <w:p w14:paraId="1DCD35E8" w14:textId="77777777" w:rsidR="008B6BB6" w:rsidRDefault="008B6BB6" w:rsidP="008B6BB6">
            <w:pPr>
              <w:pStyle w:val="Bulleted2"/>
              <w:numPr>
                <w:ilvl w:val="0"/>
                <w:numId w:val="0"/>
              </w:numPr>
            </w:pPr>
            <w:r>
              <w:t>-</w:t>
            </w:r>
            <w:r w:rsidR="00FD410F">
              <w:t>3</w:t>
            </w:r>
            <w:r>
              <w:t xml:space="preserve">0°C </w:t>
            </w:r>
            <w:r w:rsidR="009A6B3D">
              <w:t>tot</w:t>
            </w:r>
            <w:r>
              <w:t xml:space="preserve"> </w:t>
            </w:r>
            <w:r w:rsidR="00A43303">
              <w:t>8</w:t>
            </w:r>
            <w:r>
              <w:t>0°C</w:t>
            </w:r>
          </w:p>
        </w:tc>
      </w:tr>
      <w:tr w:rsidR="008B6BB6" w14:paraId="3C26AEC4" w14:textId="77777777" w:rsidTr="008B6BB6">
        <w:tc>
          <w:tcPr>
            <w:tcW w:w="4701" w:type="dxa"/>
          </w:tcPr>
          <w:p w14:paraId="78B9377D" w14:textId="77777777" w:rsidR="008B6BB6" w:rsidRDefault="008B6BB6" w:rsidP="008B6BB6">
            <w:pPr>
              <w:pStyle w:val="Bulleted2"/>
              <w:numPr>
                <w:ilvl w:val="0"/>
                <w:numId w:val="0"/>
              </w:numPr>
            </w:pPr>
            <w:r>
              <w:t>Maximale piektemperatuur</w:t>
            </w:r>
          </w:p>
        </w:tc>
        <w:tc>
          <w:tcPr>
            <w:tcW w:w="4702" w:type="dxa"/>
          </w:tcPr>
          <w:p w14:paraId="7492BB41" w14:textId="77777777" w:rsidR="008B6BB6" w:rsidRDefault="00A43303" w:rsidP="008B6BB6">
            <w:pPr>
              <w:pStyle w:val="Bulleted2"/>
              <w:numPr>
                <w:ilvl w:val="0"/>
                <w:numId w:val="0"/>
              </w:numPr>
            </w:pPr>
            <w:r>
              <w:t>100</w:t>
            </w:r>
            <w:r w:rsidR="008B6BB6">
              <w:t xml:space="preserve"> °C</w:t>
            </w:r>
          </w:p>
        </w:tc>
      </w:tr>
      <w:tr w:rsidR="002465AA" w14:paraId="24141843" w14:textId="77777777" w:rsidTr="008B6BB6">
        <w:tc>
          <w:tcPr>
            <w:tcW w:w="4701" w:type="dxa"/>
          </w:tcPr>
          <w:p w14:paraId="268848E9" w14:textId="26D19ED6" w:rsidR="002465AA" w:rsidRDefault="009A676F" w:rsidP="008B6BB6">
            <w:pPr>
              <w:pStyle w:val="Bulleted2"/>
              <w:numPr>
                <w:ilvl w:val="0"/>
                <w:numId w:val="0"/>
              </w:numPr>
            </w:pPr>
            <w:r w:rsidRPr="009A676F">
              <w:t>Lineaire thermische uitzetting</w:t>
            </w:r>
          </w:p>
        </w:tc>
        <w:tc>
          <w:tcPr>
            <w:tcW w:w="4702" w:type="dxa"/>
          </w:tcPr>
          <w:p w14:paraId="5561CD76" w14:textId="403CBC70" w:rsidR="002465AA" w:rsidRDefault="00E95132" w:rsidP="008B6BB6">
            <w:pPr>
              <w:pStyle w:val="Bulleted2"/>
              <w:numPr>
                <w:ilvl w:val="0"/>
                <w:numId w:val="0"/>
              </w:numPr>
            </w:pPr>
            <w:r w:rsidRPr="00E95132">
              <w:t>0,17 mm/</w:t>
            </w:r>
            <w:proofErr w:type="spellStart"/>
            <w:r w:rsidRPr="00E95132">
              <w:t>mK</w:t>
            </w:r>
            <w:proofErr w:type="spellEnd"/>
            <w:r w:rsidRPr="00E95132">
              <w:t xml:space="preserve"> (tussen 20°C en 60°C)</w:t>
            </w:r>
          </w:p>
        </w:tc>
      </w:tr>
    </w:tbl>
    <w:p w14:paraId="4A888665" w14:textId="77777777" w:rsidR="00B95262" w:rsidRDefault="00B95262" w:rsidP="00B95262"/>
    <w:p w14:paraId="491FA7BD" w14:textId="077A9825" w:rsidR="00B95262" w:rsidRPr="00B95262" w:rsidRDefault="00B95262" w:rsidP="00B95262">
      <w:r>
        <w:t>Zie</w:t>
      </w:r>
      <w:r w:rsidR="00111CBA">
        <w:t xml:space="preserve"> ook bestektekst Geberit PE</w:t>
      </w:r>
    </w:p>
    <w:p w14:paraId="330B5C50" w14:textId="65250118" w:rsidR="00FD410F" w:rsidRPr="00D06139" w:rsidRDefault="00FD410F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55E12B00" w14:textId="77777777" w:rsidR="00FD410F" w:rsidRDefault="00FD410F" w:rsidP="00FD410F">
      <w:pPr>
        <w:pStyle w:val="Bulleted2"/>
        <w:numPr>
          <w:ilvl w:val="0"/>
          <w:numId w:val="0"/>
        </w:numPr>
      </w:pPr>
      <w:r>
        <w:t>Volgens de richtlijnen van de fabrikant</w:t>
      </w:r>
      <w:r w:rsidR="00DF4EAA">
        <w:t xml:space="preserve"> en de gebruiksvoorwaarden in </w:t>
      </w:r>
      <w:r w:rsidR="00E50A50">
        <w:t>2.</w:t>
      </w:r>
    </w:p>
    <w:p w14:paraId="3A3B72D8" w14:textId="77777777" w:rsidR="00FD410F" w:rsidRDefault="00FD410F" w:rsidP="00FD410F">
      <w:pPr>
        <w:pStyle w:val="Bulleted2"/>
        <w:numPr>
          <w:ilvl w:val="0"/>
          <w:numId w:val="0"/>
        </w:numPr>
      </w:pPr>
    </w:p>
    <w:p w14:paraId="15B1AC20" w14:textId="77777777" w:rsidR="00FD410F" w:rsidRPr="00D06139" w:rsidRDefault="00FD410F" w:rsidP="00FD410F">
      <w:pPr>
        <w:pStyle w:val="Heading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Certificatie</w:t>
      </w:r>
    </w:p>
    <w:p w14:paraId="5C25116E" w14:textId="163DE224" w:rsidR="008A5169" w:rsidRPr="00FF20C8" w:rsidRDefault="00545511" w:rsidP="0069129C">
      <w:pPr>
        <w:pStyle w:val="Bulleted2"/>
        <w:numPr>
          <w:ilvl w:val="0"/>
          <w:numId w:val="0"/>
        </w:numPr>
      </w:pPr>
      <w:r>
        <w:rPr>
          <w:lang w:val="nl-BE"/>
        </w:rPr>
        <w:t xml:space="preserve">Het Geberit PE </w:t>
      </w:r>
      <w:proofErr w:type="spellStart"/>
      <w:r>
        <w:rPr>
          <w:lang w:val="nl-BE"/>
        </w:rPr>
        <w:t>S</w:t>
      </w:r>
      <w:r w:rsidR="00534914">
        <w:rPr>
          <w:lang w:val="nl-BE"/>
        </w:rPr>
        <w:t>u</w:t>
      </w:r>
      <w:r>
        <w:rPr>
          <w:lang w:val="nl-BE"/>
        </w:rPr>
        <w:t>perTube</w:t>
      </w:r>
      <w:proofErr w:type="spellEnd"/>
      <w:r>
        <w:rPr>
          <w:lang w:val="nl-BE"/>
        </w:rPr>
        <w:t xml:space="preserve"> systeem</w:t>
      </w:r>
      <w:r w:rsidR="00E50A50" w:rsidRPr="00E50A50">
        <w:rPr>
          <w:lang w:val="nl-BE"/>
        </w:rPr>
        <w:t xml:space="preserve"> voldoet aan de eisen van de BUtgb en heeft een goedkeuring met certificaat (ATG</w:t>
      </w:r>
      <w:r w:rsidR="00E50A50">
        <w:rPr>
          <w:lang w:val="nl-BE"/>
        </w:rPr>
        <w:t>)</w:t>
      </w:r>
      <w:r w:rsidR="00FD410F" w:rsidRPr="00FD410F">
        <w:t>.</w:t>
      </w:r>
    </w:p>
    <w:sectPr w:rsidR="008A5169" w:rsidRPr="00FF20C8" w:rsidSect="0069129C">
      <w:headerReference w:type="default" r:id="rId10"/>
      <w:footerReference w:type="default" r:id="rId11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D862" w14:textId="77777777" w:rsidR="00D94AFB" w:rsidRDefault="00D94AFB">
      <w:r>
        <w:separator/>
      </w:r>
    </w:p>
  </w:endnote>
  <w:endnote w:type="continuationSeparator" w:id="0">
    <w:p w14:paraId="1E1093D7" w14:textId="77777777" w:rsidR="00D94AFB" w:rsidRDefault="00D9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4DC394A7" w14:textId="77777777">
      <w:tc>
        <w:tcPr>
          <w:tcW w:w="3392" w:type="dxa"/>
        </w:tcPr>
        <w:p w14:paraId="63581F87" w14:textId="79EE061A" w:rsidR="00025544" w:rsidRPr="00D06139" w:rsidRDefault="0069129C" w:rsidP="003242F8">
          <w:pPr>
            <w:pStyle w:val="Footer"/>
            <w:rPr>
              <w:rFonts w:cs="Arial"/>
            </w:rPr>
          </w:pPr>
          <w:r>
            <w:rPr>
              <w:rFonts w:cs="Arial"/>
            </w:rPr>
            <w:t xml:space="preserve">versie </w:t>
          </w:r>
          <w:r w:rsidR="00444B9B">
            <w:rPr>
              <w:rFonts w:cs="Arial"/>
            </w:rPr>
            <w:t>2.</w:t>
          </w:r>
          <w:r w:rsidR="001203F4">
            <w:rPr>
              <w:rFonts w:cs="Arial"/>
            </w:rPr>
            <w:t>2</w:t>
          </w:r>
        </w:p>
      </w:tc>
      <w:tc>
        <w:tcPr>
          <w:tcW w:w="3392" w:type="dxa"/>
        </w:tcPr>
        <w:p w14:paraId="46BE660B" w14:textId="77777777" w:rsidR="00025544" w:rsidRPr="00D06139" w:rsidRDefault="00025544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bestektekst</w:t>
          </w:r>
        </w:p>
      </w:tc>
      <w:tc>
        <w:tcPr>
          <w:tcW w:w="3392" w:type="dxa"/>
        </w:tcPr>
        <w:p w14:paraId="115D9256" w14:textId="77777777" w:rsidR="00025544" w:rsidRPr="00D06139" w:rsidRDefault="00025544" w:rsidP="00272819">
          <w:pPr>
            <w:pStyle w:val="Footer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632AB956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D0B7" w14:textId="77777777" w:rsidR="00D94AFB" w:rsidRDefault="00D94AFB">
      <w:r>
        <w:separator/>
      </w:r>
    </w:p>
  </w:footnote>
  <w:footnote w:type="continuationSeparator" w:id="0">
    <w:p w14:paraId="0E0CB10F" w14:textId="77777777" w:rsidR="00D94AFB" w:rsidRDefault="00D9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78E2" w14:textId="47FF88B9" w:rsidR="00025544" w:rsidRPr="008A5169" w:rsidRDefault="00025544" w:rsidP="00080B0F">
    <w:pPr>
      <w:pStyle w:val="Header"/>
      <w:rPr>
        <w:rFonts w:ascii="Arial" w:hAnsi="Arial" w:cs="Arial"/>
        <w:b/>
        <w:szCs w:val="24"/>
      </w:rPr>
    </w:pPr>
    <w:r w:rsidRPr="00D06139">
      <w:rPr>
        <w:rFonts w:ascii="Arial" w:hAnsi="Arial" w:cs="Arial"/>
        <w:b/>
      </w:rPr>
      <w:t xml:space="preserve">Geberit </w:t>
    </w:r>
    <w:r w:rsidR="00031B7D">
      <w:rPr>
        <w:rFonts w:ascii="Arial" w:hAnsi="Arial" w:cs="Arial"/>
        <w:b/>
      </w:rPr>
      <w:t xml:space="preserve">PE </w:t>
    </w:r>
    <w:proofErr w:type="spellStart"/>
    <w:r w:rsidR="00DF4EAA">
      <w:rPr>
        <w:rFonts w:ascii="Arial" w:hAnsi="Arial" w:cs="Arial"/>
        <w:b/>
      </w:rPr>
      <w:t>SuperTube</w:t>
    </w:r>
    <w:proofErr w:type="spellEnd"/>
    <w:r w:rsidR="007653FE">
      <w:rPr>
        <w:rFonts w:ascii="Arial" w:hAnsi="Arial" w:cs="Arial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4F8AC75E" wp14:editId="79021CAA">
          <wp:extent cx="1003300" cy="1460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896DE9"/>
    <w:multiLevelType w:val="hybridMultilevel"/>
    <w:tmpl w:val="124EAC04"/>
    <w:lvl w:ilvl="0" w:tplc="745C7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2801617">
    <w:abstractNumId w:val="18"/>
  </w:num>
  <w:num w:numId="2" w16cid:durableId="488206978">
    <w:abstractNumId w:val="25"/>
  </w:num>
  <w:num w:numId="3" w16cid:durableId="176890250">
    <w:abstractNumId w:val="4"/>
  </w:num>
  <w:num w:numId="4" w16cid:durableId="1013611425">
    <w:abstractNumId w:val="3"/>
  </w:num>
  <w:num w:numId="5" w16cid:durableId="669016950">
    <w:abstractNumId w:val="14"/>
  </w:num>
  <w:num w:numId="6" w16cid:durableId="1331106615">
    <w:abstractNumId w:val="16"/>
  </w:num>
  <w:num w:numId="7" w16cid:durableId="1095395478">
    <w:abstractNumId w:val="6"/>
  </w:num>
  <w:num w:numId="8" w16cid:durableId="1384404227">
    <w:abstractNumId w:val="22"/>
  </w:num>
  <w:num w:numId="9" w16cid:durableId="1441955246">
    <w:abstractNumId w:val="28"/>
  </w:num>
  <w:num w:numId="10" w16cid:durableId="2090688484">
    <w:abstractNumId w:val="2"/>
  </w:num>
  <w:num w:numId="11" w16cid:durableId="1116211878">
    <w:abstractNumId w:val="13"/>
  </w:num>
  <w:num w:numId="12" w16cid:durableId="1939485217">
    <w:abstractNumId w:val="12"/>
  </w:num>
  <w:num w:numId="13" w16cid:durableId="506672715">
    <w:abstractNumId w:val="27"/>
  </w:num>
  <w:num w:numId="14" w16cid:durableId="1111390682">
    <w:abstractNumId w:val="8"/>
  </w:num>
  <w:num w:numId="15" w16cid:durableId="1316060774">
    <w:abstractNumId w:val="0"/>
  </w:num>
  <w:num w:numId="16" w16cid:durableId="1802453273">
    <w:abstractNumId w:val="11"/>
  </w:num>
  <w:num w:numId="17" w16cid:durableId="258833628">
    <w:abstractNumId w:val="5"/>
  </w:num>
  <w:num w:numId="18" w16cid:durableId="286742347">
    <w:abstractNumId w:val="23"/>
  </w:num>
  <w:num w:numId="19" w16cid:durableId="401220204">
    <w:abstractNumId w:val="24"/>
  </w:num>
  <w:num w:numId="20" w16cid:durableId="600257084">
    <w:abstractNumId w:val="20"/>
  </w:num>
  <w:num w:numId="21" w16cid:durableId="559903281">
    <w:abstractNumId w:val="19"/>
  </w:num>
  <w:num w:numId="22" w16cid:durableId="1221793011">
    <w:abstractNumId w:val="15"/>
  </w:num>
  <w:num w:numId="23" w16cid:durableId="1311523068">
    <w:abstractNumId w:val="26"/>
  </w:num>
  <w:num w:numId="24" w16cid:durableId="838079577">
    <w:abstractNumId w:val="9"/>
  </w:num>
  <w:num w:numId="25" w16cid:durableId="1160081848">
    <w:abstractNumId w:val="10"/>
  </w:num>
  <w:num w:numId="26" w16cid:durableId="504898614">
    <w:abstractNumId w:val="1"/>
  </w:num>
  <w:num w:numId="27" w16cid:durableId="1481574069">
    <w:abstractNumId w:val="17"/>
  </w:num>
  <w:num w:numId="28" w16cid:durableId="338392469">
    <w:abstractNumId w:val="7"/>
  </w:num>
  <w:num w:numId="29" w16cid:durableId="170913915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13C05"/>
    <w:rsid w:val="000221DA"/>
    <w:rsid w:val="00025544"/>
    <w:rsid w:val="00025A31"/>
    <w:rsid w:val="000268CF"/>
    <w:rsid w:val="00027EC0"/>
    <w:rsid w:val="00030BCD"/>
    <w:rsid w:val="00031B7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5284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43E4"/>
    <w:rsid w:val="000C46F3"/>
    <w:rsid w:val="000C4F0B"/>
    <w:rsid w:val="000D382A"/>
    <w:rsid w:val="000D6AFB"/>
    <w:rsid w:val="000E19F8"/>
    <w:rsid w:val="000E6962"/>
    <w:rsid w:val="000E7512"/>
    <w:rsid w:val="00100229"/>
    <w:rsid w:val="00101998"/>
    <w:rsid w:val="00101B45"/>
    <w:rsid w:val="00107F2A"/>
    <w:rsid w:val="00111CBA"/>
    <w:rsid w:val="0011414E"/>
    <w:rsid w:val="0011603A"/>
    <w:rsid w:val="001165B1"/>
    <w:rsid w:val="001171EF"/>
    <w:rsid w:val="001203F4"/>
    <w:rsid w:val="00126342"/>
    <w:rsid w:val="0013316F"/>
    <w:rsid w:val="00134035"/>
    <w:rsid w:val="00140C45"/>
    <w:rsid w:val="001477B0"/>
    <w:rsid w:val="001508EA"/>
    <w:rsid w:val="00153C00"/>
    <w:rsid w:val="00154DE1"/>
    <w:rsid w:val="001713AD"/>
    <w:rsid w:val="00186A4B"/>
    <w:rsid w:val="001879EF"/>
    <w:rsid w:val="00193583"/>
    <w:rsid w:val="001A794D"/>
    <w:rsid w:val="001B72F7"/>
    <w:rsid w:val="001B76D0"/>
    <w:rsid w:val="001C502F"/>
    <w:rsid w:val="001C5873"/>
    <w:rsid w:val="001D240F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4539"/>
    <w:rsid w:val="002366E2"/>
    <w:rsid w:val="002427CC"/>
    <w:rsid w:val="002465AA"/>
    <w:rsid w:val="002535FF"/>
    <w:rsid w:val="00254C3B"/>
    <w:rsid w:val="00255C9F"/>
    <w:rsid w:val="002571A0"/>
    <w:rsid w:val="00257F2F"/>
    <w:rsid w:val="0026131B"/>
    <w:rsid w:val="00270077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A78F4"/>
    <w:rsid w:val="002D1B7A"/>
    <w:rsid w:val="002D237E"/>
    <w:rsid w:val="002D2E09"/>
    <w:rsid w:val="002D339E"/>
    <w:rsid w:val="002D45A0"/>
    <w:rsid w:val="002D6274"/>
    <w:rsid w:val="002E256E"/>
    <w:rsid w:val="002E33C0"/>
    <w:rsid w:val="002F3E07"/>
    <w:rsid w:val="002F420F"/>
    <w:rsid w:val="002F4D3E"/>
    <w:rsid w:val="002F50E9"/>
    <w:rsid w:val="002F5BDA"/>
    <w:rsid w:val="002F6E2A"/>
    <w:rsid w:val="002F7765"/>
    <w:rsid w:val="00301CA4"/>
    <w:rsid w:val="00303120"/>
    <w:rsid w:val="00305426"/>
    <w:rsid w:val="00310F74"/>
    <w:rsid w:val="00323382"/>
    <w:rsid w:val="003242F8"/>
    <w:rsid w:val="00327981"/>
    <w:rsid w:val="00332202"/>
    <w:rsid w:val="003332FD"/>
    <w:rsid w:val="00334D96"/>
    <w:rsid w:val="00335E0D"/>
    <w:rsid w:val="003375FF"/>
    <w:rsid w:val="00340CCB"/>
    <w:rsid w:val="00355C04"/>
    <w:rsid w:val="00364BAB"/>
    <w:rsid w:val="0036662E"/>
    <w:rsid w:val="00366E6E"/>
    <w:rsid w:val="00370189"/>
    <w:rsid w:val="0037215B"/>
    <w:rsid w:val="003729E9"/>
    <w:rsid w:val="00374FF7"/>
    <w:rsid w:val="003815A1"/>
    <w:rsid w:val="00383F7C"/>
    <w:rsid w:val="0038493C"/>
    <w:rsid w:val="00386723"/>
    <w:rsid w:val="00387D05"/>
    <w:rsid w:val="0039328A"/>
    <w:rsid w:val="003B0C24"/>
    <w:rsid w:val="003B31A6"/>
    <w:rsid w:val="003C146E"/>
    <w:rsid w:val="003C209B"/>
    <w:rsid w:val="003D02D6"/>
    <w:rsid w:val="003D14DA"/>
    <w:rsid w:val="003D3AAD"/>
    <w:rsid w:val="003D62A2"/>
    <w:rsid w:val="003E022F"/>
    <w:rsid w:val="003E0B74"/>
    <w:rsid w:val="003E1C6B"/>
    <w:rsid w:val="003F34B4"/>
    <w:rsid w:val="003F4CCC"/>
    <w:rsid w:val="003F4D6F"/>
    <w:rsid w:val="00402216"/>
    <w:rsid w:val="0041232B"/>
    <w:rsid w:val="00412A49"/>
    <w:rsid w:val="00415341"/>
    <w:rsid w:val="004164C8"/>
    <w:rsid w:val="00416879"/>
    <w:rsid w:val="00417301"/>
    <w:rsid w:val="00417C12"/>
    <w:rsid w:val="00425F16"/>
    <w:rsid w:val="00430F34"/>
    <w:rsid w:val="004331E8"/>
    <w:rsid w:val="0043544C"/>
    <w:rsid w:val="00440CA1"/>
    <w:rsid w:val="00444B9B"/>
    <w:rsid w:val="00447003"/>
    <w:rsid w:val="004474FA"/>
    <w:rsid w:val="00452B5C"/>
    <w:rsid w:val="004539AA"/>
    <w:rsid w:val="00455E90"/>
    <w:rsid w:val="004566A8"/>
    <w:rsid w:val="00462A81"/>
    <w:rsid w:val="004638F2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A69B1"/>
    <w:rsid w:val="004A6A86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190"/>
    <w:rsid w:val="00500F04"/>
    <w:rsid w:val="00523215"/>
    <w:rsid w:val="00532AC1"/>
    <w:rsid w:val="00533118"/>
    <w:rsid w:val="00534914"/>
    <w:rsid w:val="00535D6A"/>
    <w:rsid w:val="00540609"/>
    <w:rsid w:val="00540DBE"/>
    <w:rsid w:val="0054259E"/>
    <w:rsid w:val="005449E5"/>
    <w:rsid w:val="00545511"/>
    <w:rsid w:val="00551608"/>
    <w:rsid w:val="00554BF5"/>
    <w:rsid w:val="00557F6C"/>
    <w:rsid w:val="00564C24"/>
    <w:rsid w:val="00566581"/>
    <w:rsid w:val="00566B79"/>
    <w:rsid w:val="00567B63"/>
    <w:rsid w:val="00580A4E"/>
    <w:rsid w:val="00580E2C"/>
    <w:rsid w:val="00584014"/>
    <w:rsid w:val="005848A3"/>
    <w:rsid w:val="00585783"/>
    <w:rsid w:val="00585883"/>
    <w:rsid w:val="005928F6"/>
    <w:rsid w:val="005946D1"/>
    <w:rsid w:val="005A1279"/>
    <w:rsid w:val="005A134F"/>
    <w:rsid w:val="005A3712"/>
    <w:rsid w:val="005A687F"/>
    <w:rsid w:val="005B0D0E"/>
    <w:rsid w:val="005B0EC8"/>
    <w:rsid w:val="005C40C8"/>
    <w:rsid w:val="005C419B"/>
    <w:rsid w:val="005C6CB1"/>
    <w:rsid w:val="005C7B14"/>
    <w:rsid w:val="005D45E4"/>
    <w:rsid w:val="005D67C7"/>
    <w:rsid w:val="005D7C6A"/>
    <w:rsid w:val="005E28E6"/>
    <w:rsid w:val="005E4015"/>
    <w:rsid w:val="005E7DC9"/>
    <w:rsid w:val="005F35C3"/>
    <w:rsid w:val="005F6790"/>
    <w:rsid w:val="0060242F"/>
    <w:rsid w:val="006074D1"/>
    <w:rsid w:val="00613F6D"/>
    <w:rsid w:val="00617362"/>
    <w:rsid w:val="0062319E"/>
    <w:rsid w:val="006317A7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75D63"/>
    <w:rsid w:val="0068597D"/>
    <w:rsid w:val="00685B7E"/>
    <w:rsid w:val="0068606C"/>
    <w:rsid w:val="0069129C"/>
    <w:rsid w:val="00694A9D"/>
    <w:rsid w:val="00694EDF"/>
    <w:rsid w:val="006A0B90"/>
    <w:rsid w:val="006A1059"/>
    <w:rsid w:val="006A60C0"/>
    <w:rsid w:val="006B50D6"/>
    <w:rsid w:val="006B6331"/>
    <w:rsid w:val="006C03AC"/>
    <w:rsid w:val="006C0EE1"/>
    <w:rsid w:val="006C4699"/>
    <w:rsid w:val="006C7C5F"/>
    <w:rsid w:val="006D1DAF"/>
    <w:rsid w:val="006D2489"/>
    <w:rsid w:val="006D7788"/>
    <w:rsid w:val="006E0062"/>
    <w:rsid w:val="006E4D48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054"/>
    <w:rsid w:val="00777F6E"/>
    <w:rsid w:val="00782661"/>
    <w:rsid w:val="00785436"/>
    <w:rsid w:val="00791D28"/>
    <w:rsid w:val="00793B02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5B45"/>
    <w:rsid w:val="007E6348"/>
    <w:rsid w:val="007F3DB7"/>
    <w:rsid w:val="008053D0"/>
    <w:rsid w:val="00806D52"/>
    <w:rsid w:val="00812737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4145"/>
    <w:rsid w:val="00866932"/>
    <w:rsid w:val="00875129"/>
    <w:rsid w:val="00882212"/>
    <w:rsid w:val="008838BE"/>
    <w:rsid w:val="00892E9B"/>
    <w:rsid w:val="0089797D"/>
    <w:rsid w:val="008A304A"/>
    <w:rsid w:val="008A4182"/>
    <w:rsid w:val="008A4C19"/>
    <w:rsid w:val="008A5169"/>
    <w:rsid w:val="008A666A"/>
    <w:rsid w:val="008B2655"/>
    <w:rsid w:val="008B4545"/>
    <w:rsid w:val="008B4F72"/>
    <w:rsid w:val="008B5A11"/>
    <w:rsid w:val="008B6BB6"/>
    <w:rsid w:val="008D210E"/>
    <w:rsid w:val="008F0D14"/>
    <w:rsid w:val="008F348A"/>
    <w:rsid w:val="009022A5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51F2B"/>
    <w:rsid w:val="009622DE"/>
    <w:rsid w:val="0096361A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4774"/>
    <w:rsid w:val="009A676F"/>
    <w:rsid w:val="009A6B3D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04040"/>
    <w:rsid w:val="00A20762"/>
    <w:rsid w:val="00A2142F"/>
    <w:rsid w:val="00A43303"/>
    <w:rsid w:val="00A44868"/>
    <w:rsid w:val="00A45E60"/>
    <w:rsid w:val="00A50286"/>
    <w:rsid w:val="00A52E7D"/>
    <w:rsid w:val="00A538E0"/>
    <w:rsid w:val="00A55C79"/>
    <w:rsid w:val="00A57FA2"/>
    <w:rsid w:val="00A65D4A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97B53"/>
    <w:rsid w:val="00AA13C8"/>
    <w:rsid w:val="00AB6DEF"/>
    <w:rsid w:val="00AB6EEB"/>
    <w:rsid w:val="00AD2BCF"/>
    <w:rsid w:val="00AD3FEE"/>
    <w:rsid w:val="00AE0481"/>
    <w:rsid w:val="00AE09A8"/>
    <w:rsid w:val="00AE1C8E"/>
    <w:rsid w:val="00AE45CE"/>
    <w:rsid w:val="00AE635B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0B3B"/>
    <w:rsid w:val="00B21C47"/>
    <w:rsid w:val="00B21CBE"/>
    <w:rsid w:val="00B2308F"/>
    <w:rsid w:val="00B232FE"/>
    <w:rsid w:val="00B25960"/>
    <w:rsid w:val="00B300DE"/>
    <w:rsid w:val="00B32492"/>
    <w:rsid w:val="00B354C1"/>
    <w:rsid w:val="00B42F76"/>
    <w:rsid w:val="00B43FB0"/>
    <w:rsid w:val="00B47BE9"/>
    <w:rsid w:val="00B51093"/>
    <w:rsid w:val="00B51AE3"/>
    <w:rsid w:val="00B52CED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AC2"/>
    <w:rsid w:val="00B84CF1"/>
    <w:rsid w:val="00B95262"/>
    <w:rsid w:val="00B96055"/>
    <w:rsid w:val="00BA062A"/>
    <w:rsid w:val="00BA38ED"/>
    <w:rsid w:val="00BB5D16"/>
    <w:rsid w:val="00BC022E"/>
    <w:rsid w:val="00BC05F8"/>
    <w:rsid w:val="00BC2DA3"/>
    <w:rsid w:val="00BC4714"/>
    <w:rsid w:val="00BC4952"/>
    <w:rsid w:val="00BC68FC"/>
    <w:rsid w:val="00BC75A7"/>
    <w:rsid w:val="00BD4BC8"/>
    <w:rsid w:val="00BE26F3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DBF"/>
    <w:rsid w:val="00C2562F"/>
    <w:rsid w:val="00C31094"/>
    <w:rsid w:val="00C33518"/>
    <w:rsid w:val="00C345FE"/>
    <w:rsid w:val="00C401EB"/>
    <w:rsid w:val="00C40CF8"/>
    <w:rsid w:val="00C41E0C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77A09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0E06"/>
    <w:rsid w:val="00CD159B"/>
    <w:rsid w:val="00CD3080"/>
    <w:rsid w:val="00CD4412"/>
    <w:rsid w:val="00CD6F93"/>
    <w:rsid w:val="00CE0306"/>
    <w:rsid w:val="00CE0E78"/>
    <w:rsid w:val="00CE12F7"/>
    <w:rsid w:val="00CE2FAA"/>
    <w:rsid w:val="00CE3297"/>
    <w:rsid w:val="00CE3F9E"/>
    <w:rsid w:val="00CE5EB7"/>
    <w:rsid w:val="00CF3034"/>
    <w:rsid w:val="00D00737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0250"/>
    <w:rsid w:val="00D762B1"/>
    <w:rsid w:val="00D82B4D"/>
    <w:rsid w:val="00D84B6D"/>
    <w:rsid w:val="00D861FB"/>
    <w:rsid w:val="00D868C2"/>
    <w:rsid w:val="00D86CAD"/>
    <w:rsid w:val="00D87502"/>
    <w:rsid w:val="00D902B9"/>
    <w:rsid w:val="00D91BB8"/>
    <w:rsid w:val="00D91E76"/>
    <w:rsid w:val="00D94AFB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F4EAA"/>
    <w:rsid w:val="00DF55D5"/>
    <w:rsid w:val="00DF60BB"/>
    <w:rsid w:val="00DF6CEF"/>
    <w:rsid w:val="00E03014"/>
    <w:rsid w:val="00E17208"/>
    <w:rsid w:val="00E177F1"/>
    <w:rsid w:val="00E217BD"/>
    <w:rsid w:val="00E24676"/>
    <w:rsid w:val="00E44F6B"/>
    <w:rsid w:val="00E4622F"/>
    <w:rsid w:val="00E466A4"/>
    <w:rsid w:val="00E46B83"/>
    <w:rsid w:val="00E5046E"/>
    <w:rsid w:val="00E50A50"/>
    <w:rsid w:val="00E54063"/>
    <w:rsid w:val="00E56065"/>
    <w:rsid w:val="00E56D4B"/>
    <w:rsid w:val="00E6157A"/>
    <w:rsid w:val="00E70EF3"/>
    <w:rsid w:val="00E750E2"/>
    <w:rsid w:val="00E779A4"/>
    <w:rsid w:val="00E82DC1"/>
    <w:rsid w:val="00E9352E"/>
    <w:rsid w:val="00E939EB"/>
    <w:rsid w:val="00E95132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E0163"/>
    <w:rsid w:val="00EE1316"/>
    <w:rsid w:val="00EE3831"/>
    <w:rsid w:val="00EE4748"/>
    <w:rsid w:val="00EF01BB"/>
    <w:rsid w:val="00EF1EDA"/>
    <w:rsid w:val="00EF371C"/>
    <w:rsid w:val="00EF4C02"/>
    <w:rsid w:val="00EF702D"/>
    <w:rsid w:val="00EF7234"/>
    <w:rsid w:val="00F0523A"/>
    <w:rsid w:val="00F07616"/>
    <w:rsid w:val="00F10658"/>
    <w:rsid w:val="00F16335"/>
    <w:rsid w:val="00F16CDF"/>
    <w:rsid w:val="00F17EF3"/>
    <w:rsid w:val="00F21F99"/>
    <w:rsid w:val="00F25FD1"/>
    <w:rsid w:val="00F34126"/>
    <w:rsid w:val="00F360A2"/>
    <w:rsid w:val="00F371A8"/>
    <w:rsid w:val="00F4227F"/>
    <w:rsid w:val="00F43D1B"/>
    <w:rsid w:val="00F4490A"/>
    <w:rsid w:val="00F45315"/>
    <w:rsid w:val="00F52028"/>
    <w:rsid w:val="00F55A6A"/>
    <w:rsid w:val="00F55C50"/>
    <w:rsid w:val="00F63E18"/>
    <w:rsid w:val="00F642CB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3C14"/>
    <w:rsid w:val="00F84B09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410F"/>
    <w:rsid w:val="00FD6D33"/>
    <w:rsid w:val="00FE090E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57087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FollowedHyperlink">
    <w:name w:val="FollowedHyperlink"/>
    <w:rsid w:val="00584014"/>
    <w:rPr>
      <w:color w:val="800080"/>
      <w:u w:val="single"/>
    </w:rPr>
  </w:style>
  <w:style w:type="paragraph" w:styleId="BalloonText">
    <w:name w:val="Balloon Text"/>
    <w:basedOn w:val="Normal"/>
    <w:semiHidden/>
    <w:rsid w:val="006453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ée un document." ma:contentTypeScope="" ma:versionID="b6e7a8acb1b73b6ffdab7d3329ea9589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f3b5330e9654b9b61129b8c2c7f16070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Props1.xml><?xml version="1.0" encoding="utf-8"?>
<ds:datastoreItem xmlns:ds="http://schemas.openxmlformats.org/officeDocument/2006/customXml" ds:itemID="{8B7B6A1A-7721-4857-814D-2058DF990082}"/>
</file>

<file path=customXml/itemProps2.xml><?xml version="1.0" encoding="utf-8"?>
<ds:datastoreItem xmlns:ds="http://schemas.openxmlformats.org/officeDocument/2006/customXml" ds:itemID="{C4296285-C3D8-4F04-831C-8FF54ACB0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59002-E377-4A08-8B59-B0BA0AC41561}">
  <ds:schemaRefs>
    <ds:schemaRef ds:uri="http://schemas.microsoft.com/office/2006/metadata/properties"/>
    <ds:schemaRef ds:uri="http://schemas.microsoft.com/office/infopath/2007/PartnerControls"/>
    <ds:schemaRef ds:uri="d256ffaf-32c2-4ef8-b6e1-7613ce31a18f"/>
    <ds:schemaRef ds:uri="17d37a4d-1901-487a-8e58-d338e641c5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79</TotalTime>
  <Pages>2</Pages>
  <Words>484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Hans Leen</cp:lastModifiedBy>
  <cp:revision>71</cp:revision>
  <cp:lastPrinted>2011-12-15T11:14:00Z</cp:lastPrinted>
  <dcterms:created xsi:type="dcterms:W3CDTF">2025-01-21T13:42:00Z</dcterms:created>
  <dcterms:modified xsi:type="dcterms:W3CDTF">2025-01-21T16:30:00Z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iteId">
    <vt:lpwstr>49c79685-7e11-437a-bb25-eba58fc041f5</vt:lpwstr>
  </property>
  <property fmtid="{D5CDD505-2E9C-101B-9397-08002B2CF9AE}" pid="4" name="MSIP_Label_583d9081-ff0c-403e-9495-6ce7896734ce_Owner">
    <vt:lpwstr>ronald.degroot@geberit.com</vt:lpwstr>
  </property>
  <property fmtid="{D5CDD505-2E9C-101B-9397-08002B2CF9AE}" pid="5" name="MSIP_Label_583d9081-ff0c-403e-9495-6ce7896734ce_SetDate">
    <vt:lpwstr>2020-03-10T15:42:32.3594892Z</vt:lpwstr>
  </property>
  <property fmtid="{D5CDD505-2E9C-101B-9397-08002B2CF9AE}" pid="6" name="MSIP_Label_583d9081-ff0c-403e-9495-6ce7896734ce_Name">
    <vt:lpwstr>Internal</vt:lpwstr>
  </property>
  <property fmtid="{D5CDD505-2E9C-101B-9397-08002B2CF9AE}" pid="7" name="MSIP_Label_583d9081-ff0c-403e-9495-6ce7896734ce_Application">
    <vt:lpwstr>Microsoft Azure Information Protection</vt:lpwstr>
  </property>
  <property fmtid="{D5CDD505-2E9C-101B-9397-08002B2CF9AE}" pid="8" name="MSIP_Label_583d9081-ff0c-403e-9495-6ce7896734ce_ActionId">
    <vt:lpwstr>990e5c3f-93be-4ada-9627-795d2c1ba01c</vt:lpwstr>
  </property>
  <property fmtid="{D5CDD505-2E9C-101B-9397-08002B2CF9AE}" pid="9" name="MSIP_Label_583d9081-ff0c-403e-9495-6ce7896734ce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45400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